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A5829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13952711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5C08688D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499FDDF6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 Narrow" w:eastAsia="Times New Roman" w:hAnsi="Arial Narrow"/>
          <w:b/>
          <w:sz w:val="44"/>
          <w:szCs w:val="20"/>
          <w:lang w:eastAsia="pt-BR"/>
        </w:rPr>
      </w:pPr>
      <w:r w:rsidRPr="00B97661">
        <w:rPr>
          <w:rFonts w:ascii="Arial Narrow" w:eastAsia="Times New Roman" w:hAnsi="Arial Narrow"/>
          <w:b/>
          <w:sz w:val="44"/>
          <w:szCs w:val="20"/>
          <w:lang w:eastAsia="pt-BR"/>
        </w:rPr>
        <w:t xml:space="preserve"> ADJUDICAÇÃO DE PROCESSO</w:t>
      </w:r>
    </w:p>
    <w:p w14:paraId="1513000F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14F60330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3CE503B5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8CC043B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97661">
        <w:rPr>
          <w:rFonts w:eastAsia="Times New Roman"/>
          <w:sz w:val="24"/>
          <w:szCs w:val="20"/>
          <w:lang w:eastAsia="pt-BR"/>
        </w:rPr>
        <w:t xml:space="preserve">A comissão de licitações, no uso de suas atribuições legais, Adjudica o Julgamento proferido pela Comissão de Licitação, do Processo Licitatório nº </w:t>
      </w:r>
      <w:r>
        <w:rPr>
          <w:rFonts w:eastAsia="Times New Roman"/>
          <w:sz w:val="24"/>
          <w:szCs w:val="20"/>
          <w:lang w:eastAsia="pt-BR"/>
        </w:rPr>
        <w:t>41</w:t>
      </w:r>
      <w:r w:rsidRPr="00B97661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B97661">
        <w:rPr>
          <w:rFonts w:eastAsia="Times New Roman"/>
          <w:sz w:val="24"/>
          <w:szCs w:val="20"/>
          <w:lang w:eastAsia="pt-BR"/>
        </w:rPr>
        <w:t xml:space="preserve"> dando outras providências.   </w:t>
      </w:r>
    </w:p>
    <w:p w14:paraId="05CB1E3C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5C538C42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0C389D1E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97661">
        <w:rPr>
          <w:rFonts w:eastAsia="Times New Roman"/>
          <w:sz w:val="24"/>
          <w:szCs w:val="20"/>
          <w:lang w:eastAsia="pt-BR"/>
        </w:rPr>
        <w:t xml:space="preserve">Fica   adjudicado o    julgamento proferido pela Comissão de Licitação, nomeada pela Portaria nº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B97661">
        <w:rPr>
          <w:rFonts w:eastAsia="Times New Roman"/>
          <w:sz w:val="24"/>
          <w:szCs w:val="20"/>
          <w:lang w:eastAsia="pt-BR"/>
        </w:rPr>
        <w:t xml:space="preserve"> de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B97661">
        <w:rPr>
          <w:rFonts w:eastAsia="Times New Roman"/>
          <w:sz w:val="24"/>
          <w:szCs w:val="20"/>
          <w:lang w:eastAsia="pt-BR"/>
        </w:rPr>
        <w:t xml:space="preserve">, sobre o Processo de Licitação nº </w:t>
      </w:r>
      <w:r>
        <w:rPr>
          <w:rFonts w:eastAsia="Times New Roman"/>
          <w:sz w:val="24"/>
          <w:szCs w:val="20"/>
          <w:lang w:eastAsia="pt-BR"/>
        </w:rPr>
        <w:t>29</w:t>
      </w:r>
      <w:r w:rsidRPr="00B97661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B97661">
        <w:rPr>
          <w:rFonts w:eastAsia="Times New Roman"/>
          <w:sz w:val="24"/>
          <w:szCs w:val="20"/>
          <w:lang w:eastAsia="pt-BR"/>
        </w:rPr>
        <w:t xml:space="preserve">, que tem por objeto a </w:t>
      </w:r>
      <w:r>
        <w:rPr>
          <w:rFonts w:eastAsia="Times New Roman"/>
          <w:sz w:val="24"/>
          <w:szCs w:val="20"/>
          <w:lang w:eastAsia="pt-BR"/>
        </w:rPr>
        <w:t>Placas de Legislaturas - confeccionada em aço inox escovado, espessura 1,0mm, gravado em baixo relevo, grafado em foto corrosão, com pintura automotiva, com brasão impresso em cores, medindo 40cm x 60cm, faixa nas bordas nas cores azul e vermelho, com moldura em alumínio-fixação em parede, para identificação das legislaturas da Câmara Municipal de São Pedro.</w:t>
      </w:r>
      <w:r w:rsidRPr="00B97661">
        <w:rPr>
          <w:rFonts w:eastAsia="Times New Roman"/>
          <w:szCs w:val="20"/>
          <w:lang w:eastAsia="pt-BR"/>
        </w:rPr>
        <w:t xml:space="preserve">, </w:t>
      </w:r>
      <w:r w:rsidRPr="00B97661">
        <w:rPr>
          <w:rFonts w:eastAsia="Times New Roman"/>
          <w:sz w:val="24"/>
          <w:szCs w:val="20"/>
          <w:lang w:eastAsia="pt-BR"/>
        </w:rPr>
        <w:t>em favor da(s) empresa(s) abaixo relacionadas:</w:t>
      </w:r>
    </w:p>
    <w:tbl>
      <w:tblPr>
        <w:tblpPr w:leftFromText="141" w:rightFromText="141" w:vertAnchor="text" w:horzAnchor="margin" w:tblpXSpec="center" w:tblpY="274"/>
        <w:tblOverlap w:val="never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851"/>
        <w:gridCol w:w="2126"/>
        <w:gridCol w:w="1843"/>
      </w:tblGrid>
      <w:tr w:rsidR="0043088F" w:rsidRPr="00B97661" w14:paraId="3B9FC144" w14:textId="77777777" w:rsidTr="001B7F43">
        <w:tc>
          <w:tcPr>
            <w:tcW w:w="3896" w:type="dxa"/>
            <w:shd w:val="clear" w:color="auto" w:fill="auto"/>
            <w:vAlign w:val="center"/>
          </w:tcPr>
          <w:p w14:paraId="72F032E8" w14:textId="77777777" w:rsidR="0043088F" w:rsidRPr="00B97661" w:rsidRDefault="0043088F" w:rsidP="001B7F43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APO Comercio de Produtos Ltda.</w:t>
            </w:r>
          </w:p>
        </w:tc>
        <w:tc>
          <w:tcPr>
            <w:tcW w:w="851" w:type="dxa"/>
            <w:shd w:val="clear" w:color="auto" w:fill="auto"/>
          </w:tcPr>
          <w:p w14:paraId="03DDD22A" w14:textId="77777777" w:rsidR="0043088F" w:rsidRPr="00B97661" w:rsidRDefault="0043088F" w:rsidP="001B7F43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FD44DAD" w14:textId="77777777" w:rsidR="0043088F" w:rsidRPr="00B97661" w:rsidRDefault="0043088F" w:rsidP="001B7F43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475,00</w:t>
            </w:r>
          </w:p>
        </w:tc>
        <w:tc>
          <w:tcPr>
            <w:tcW w:w="1843" w:type="dxa"/>
            <w:shd w:val="clear" w:color="auto" w:fill="auto"/>
          </w:tcPr>
          <w:p w14:paraId="3EB4DD6F" w14:textId="77777777" w:rsidR="0043088F" w:rsidRPr="00B97661" w:rsidRDefault="0043088F" w:rsidP="001B7F43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8.550,00</w:t>
            </w:r>
          </w:p>
        </w:tc>
      </w:tr>
    </w:tbl>
    <w:p w14:paraId="7AC634A7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3650"/>
      </w:tblGrid>
      <w:tr w:rsidR="0043088F" w:rsidRPr="00B97661" w14:paraId="4B1D27A5" w14:textId="77777777" w:rsidTr="001B7F43">
        <w:tblPrEx>
          <w:tblCellMar>
            <w:top w:w="0" w:type="dxa"/>
            <w:bottom w:w="0" w:type="dxa"/>
          </w:tblCellMar>
        </w:tblPrEx>
        <w:tc>
          <w:tcPr>
            <w:tcW w:w="3425" w:type="dxa"/>
          </w:tcPr>
          <w:p w14:paraId="20DEDA8A" w14:textId="77777777" w:rsidR="0043088F" w:rsidRPr="00B97661" w:rsidRDefault="0043088F" w:rsidP="001B7F43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712" w:type="dxa"/>
          </w:tcPr>
          <w:p w14:paraId="20729AF4" w14:textId="77777777" w:rsidR="0043088F" w:rsidRPr="00B97661" w:rsidRDefault="0043088F" w:rsidP="001B7F43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3650" w:type="dxa"/>
          </w:tcPr>
          <w:p w14:paraId="67AF4CAB" w14:textId="77777777" w:rsidR="0043088F" w:rsidRPr="00B97661" w:rsidRDefault="0043088F" w:rsidP="001B7F43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14:paraId="3886B185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22550739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97661">
        <w:rPr>
          <w:rFonts w:eastAsia="Times New Roman"/>
          <w:sz w:val="24"/>
          <w:szCs w:val="20"/>
          <w:lang w:eastAsia="pt-BR"/>
        </w:rPr>
        <w:t>A comissão de licitações, no uso de suas atribuições legais, encaminha o processo para análise e Homologação pelo   Ordenador de Despesas.</w:t>
      </w:r>
    </w:p>
    <w:p w14:paraId="3302C942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0CEFC19F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64E39FAA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0B7131B9" w14:textId="77777777" w:rsidR="0043088F" w:rsidRPr="00B97661" w:rsidRDefault="0043088F" w:rsidP="0043088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108D4E71" w14:textId="77777777" w:rsidR="0043088F" w:rsidRPr="00B97661" w:rsidRDefault="0043088F" w:rsidP="0043088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1806FC6D" w14:textId="77777777" w:rsidR="0043088F" w:rsidRPr="00B97661" w:rsidRDefault="0043088F" w:rsidP="0043088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B97661">
        <w:rPr>
          <w:rFonts w:eastAsia="Times New Roman"/>
          <w:sz w:val="24"/>
          <w:szCs w:val="20"/>
          <w:lang w:eastAsia="pt-BR"/>
        </w:rPr>
        <w:t>Comissão de Licitações</w:t>
      </w:r>
    </w:p>
    <w:p w14:paraId="5F0E9DFD" w14:textId="77777777" w:rsidR="0043088F" w:rsidRPr="00B97661" w:rsidRDefault="0043088F" w:rsidP="004308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ECFDC2F" w14:textId="77777777" w:rsidR="0043088F" w:rsidRPr="00B97661" w:rsidRDefault="0043088F" w:rsidP="0043088F"/>
    <w:p w14:paraId="13EFCFD7" w14:textId="77777777" w:rsidR="0043088F" w:rsidRDefault="0043088F"/>
    <w:sectPr w:rsidR="0043088F" w:rsidSect="00B97661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D8C9" w14:textId="77777777" w:rsidR="00C0235E" w:rsidRDefault="004308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0F4519" w14:textId="77777777" w:rsidR="00C0235E" w:rsidRDefault="0043088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90576" w14:textId="77777777" w:rsidR="00C0235E" w:rsidRDefault="004308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AE3597C" w14:textId="77777777" w:rsidR="00C0235E" w:rsidRDefault="0043088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8F"/>
    <w:rsid w:val="004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4B0"/>
  <w15:chartTrackingRefBased/>
  <w15:docId w15:val="{A2490B1E-878E-4A11-8CC1-820DDA3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3088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308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1</cp:revision>
  <dcterms:created xsi:type="dcterms:W3CDTF">2024-09-13T16:38:00Z</dcterms:created>
  <dcterms:modified xsi:type="dcterms:W3CDTF">2024-09-13T16:39:00Z</dcterms:modified>
</cp:coreProperties>
</file>